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50" w:rsidRPr="00446B50" w:rsidRDefault="00446B50" w:rsidP="00446B50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Приложение 3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>к приказу от 15.02.2021г. № 65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46B50">
        <w:rPr>
          <w:rFonts w:ascii="Times New Roman" w:eastAsia="Calibri" w:hAnsi="Times New Roman" w:cs="Times New Roman"/>
          <w:b/>
          <w:bCs/>
          <w:sz w:val="28"/>
          <w:szCs w:val="28"/>
        </w:rPr>
        <w:t>ПЕРЕЧЕНЬ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b/>
          <w:bCs/>
          <w:sz w:val="28"/>
          <w:szCs w:val="28"/>
        </w:rPr>
        <w:t>функций центра образования</w:t>
      </w:r>
      <w:bookmarkEnd w:id="0"/>
      <w:r w:rsidRPr="00446B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46B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естественно-научной</w:t>
      </w:r>
      <w:proofErr w:type="gramEnd"/>
      <w:r w:rsidRPr="00446B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 технологического</w:t>
      </w:r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46B5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профилей «Точка роста» по обеспечению реализации основных и дополнительных общеобразовательных программ </w:t>
      </w:r>
      <w:r w:rsidRPr="00446B5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естественно-научной и технологического </w:t>
      </w:r>
      <w:r w:rsidRPr="00446B50">
        <w:rPr>
          <w:rFonts w:ascii="Times New Roman" w:eastAsia="Calibri" w:hAnsi="Times New Roman" w:cs="Times New Roman"/>
          <w:b/>
          <w:bCs/>
          <w:sz w:val="28"/>
          <w:szCs w:val="28"/>
        </w:rPr>
        <w:t>профилей в рамках федерального проекта «Современная школа» национального проекта «Образование»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Функциями Центра образования </w:t>
      </w:r>
      <w:proofErr w:type="gramStart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технологического </w:t>
      </w: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профилей «Точка роста» по обеспечению реализации основных и дополнительных общеобразовательных программ </w:t>
      </w:r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естественно-научной и технологического</w:t>
      </w: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 профилей в рамках федерального проекта «Современная школа» национального проекта «Образование» (далее – Центр) являются: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1. Участие в реализации основных общеобразовательных программ в части предметных областей «Химия», «Биология», «Физика»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2. Реализация </w:t>
      </w:r>
      <w:proofErr w:type="spellStart"/>
      <w:r w:rsidRPr="00446B50">
        <w:rPr>
          <w:rFonts w:ascii="Times New Roman" w:eastAsia="Calibri" w:hAnsi="Times New Roman" w:cs="Times New Roman"/>
          <w:sz w:val="28"/>
          <w:szCs w:val="28"/>
        </w:rPr>
        <w:t>разноуровневых</w:t>
      </w:r>
      <w:proofErr w:type="spellEnd"/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 дополнительных общеобразовательных программ </w:t>
      </w:r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естественно-научной и </w:t>
      </w:r>
      <w:proofErr w:type="gramStart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технологического</w:t>
      </w:r>
      <w:proofErr w:type="gramEnd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профилей, а также иных программ в рамках внеурочной деятельности обучающихся.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3. Обеспечение создания, апробации и внедрения модели равного доступа к современным общеобразовательным программам </w:t>
      </w:r>
      <w:proofErr w:type="gramStart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естественно-научной</w:t>
      </w:r>
      <w:proofErr w:type="gramEnd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технологического </w:t>
      </w: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профилей детям иных населенных пунктов сельских территорий.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4. Внедрение сетевых форм реализации программ дополнительного образования.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5. Организация внеурочной деятельности в каникулярный период, разработка соответствующих образовательных программ, в том числе для пришкольных лагерей.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6. Содействие развитию внеурочной деятельности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7. Вовлечение обучающихся и педагогов в проектную деятельность.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</w:t>
      </w:r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естественно-научной и технологического </w:t>
      </w:r>
      <w:r w:rsidRPr="00446B50">
        <w:rPr>
          <w:rFonts w:ascii="Times New Roman" w:eastAsia="Calibri" w:hAnsi="Times New Roman" w:cs="Times New Roman"/>
          <w:sz w:val="28"/>
          <w:szCs w:val="28"/>
        </w:rPr>
        <w:t>профилей</w:t>
      </w:r>
      <w:proofErr w:type="gramEnd"/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9. Реализация мероприятий по информированию и просвещению населения в области </w:t>
      </w:r>
      <w:proofErr w:type="gramStart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>естественно-научных</w:t>
      </w:r>
      <w:proofErr w:type="gramEnd"/>
      <w:r w:rsidRPr="00446B5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технологических </w:t>
      </w: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компетенций.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10. Информационное сопровождение учебно-воспитательной деятельности Центра, системы внеурочных мероприятий с совместным участием детей, </w:t>
      </w:r>
      <w:r w:rsidRPr="00446B5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педагогов, родительской общественности, в том числе на сайте образовательной организации и иных информационных ресурсах. </w:t>
      </w:r>
    </w:p>
    <w:p w:rsidR="00446B50" w:rsidRPr="00446B50" w:rsidRDefault="00446B50" w:rsidP="00446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B50">
        <w:rPr>
          <w:rFonts w:ascii="Times New Roman" w:eastAsia="Calibri" w:hAnsi="Times New Roman" w:cs="Times New Roman"/>
          <w:sz w:val="28"/>
          <w:szCs w:val="28"/>
        </w:rPr>
        <w:t xml:space="preserve"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  </w:t>
      </w:r>
    </w:p>
    <w:p w:rsidR="00FA4005" w:rsidRDefault="00FA4005"/>
    <w:sectPr w:rsidR="00FA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BB"/>
    <w:rsid w:val="00446B50"/>
    <w:rsid w:val="00BA73BB"/>
    <w:rsid w:val="00FA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Company>HP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Паспарта школа 2019</dc:creator>
  <cp:keywords/>
  <dc:description/>
  <cp:lastModifiedBy>Паспарта школа 2019</cp:lastModifiedBy>
  <cp:revision>2</cp:revision>
  <dcterms:created xsi:type="dcterms:W3CDTF">2021-03-10T14:26:00Z</dcterms:created>
  <dcterms:modified xsi:type="dcterms:W3CDTF">2021-03-10T14:26:00Z</dcterms:modified>
</cp:coreProperties>
</file>